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05D19" w14:textId="777777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教育部等六部门关于印发《职业学校校企合作促进办法》的通知</w:t>
      </w:r>
    </w:p>
    <w:p w14:paraId="6AF058A1" w14:textId="77777777" w:rsidR="00033A05" w:rsidRDefault="00033A05" w:rsidP="00033A05">
      <w:pPr>
        <w:pStyle w:val="a3"/>
        <w:shd w:val="clear" w:color="auto" w:fill="FFFFFF"/>
        <w:spacing w:before="0" w:beforeAutospacing="0" w:after="0" w:afterAutospacing="0" w:line="384" w:lineRule="atLeast"/>
        <w:ind w:firstLine="480"/>
        <w:rPr>
          <w:rFonts w:ascii="Helvetica" w:hAnsi="Helvetica" w:cs="Helvetica"/>
          <w:color w:val="3E3E3E"/>
        </w:rPr>
      </w:pPr>
    </w:p>
    <w:p w14:paraId="2184FC72" w14:textId="77777777" w:rsidR="00033A05" w:rsidRDefault="00033A05" w:rsidP="00033A05">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教职成〔</w:t>
      </w:r>
      <w:r>
        <w:rPr>
          <w:rFonts w:ascii="Helvetica" w:hAnsi="Helvetica" w:cs="Helvetica"/>
          <w:color w:val="3E3E3E"/>
        </w:rPr>
        <w:t>2018</w:t>
      </w:r>
      <w:r>
        <w:rPr>
          <w:rFonts w:ascii="Helvetica" w:hAnsi="Helvetica" w:cs="Helvetica"/>
          <w:color w:val="3E3E3E"/>
        </w:rPr>
        <w:t>〕</w:t>
      </w:r>
      <w:r>
        <w:rPr>
          <w:rFonts w:ascii="Helvetica" w:hAnsi="Helvetica" w:cs="Helvetica"/>
          <w:color w:val="3E3E3E"/>
        </w:rPr>
        <w:t>1</w:t>
      </w:r>
      <w:r>
        <w:rPr>
          <w:rFonts w:ascii="Helvetica" w:hAnsi="Helvetica" w:cs="Helvetica"/>
          <w:color w:val="3E3E3E"/>
        </w:rPr>
        <w:t>号</w:t>
      </w:r>
      <w:r>
        <w:rPr>
          <w:rFonts w:ascii="Helvetica" w:hAnsi="Helvetica" w:cs="Helvetica"/>
          <w:color w:val="3E3E3E"/>
        </w:rPr>
        <w:t xml:space="preserve">  </w:t>
      </w:r>
    </w:p>
    <w:p w14:paraId="05D560E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201EB666" w14:textId="6AEDA3BE"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p>
    <w:p w14:paraId="4BACF3E1" w14:textId="39AFA8CF"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p>
    <w:p w14:paraId="4514CD1D" w14:textId="77777777" w:rsidR="00033A05" w:rsidRDefault="00033A05" w:rsidP="00033A05">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教育部</w:t>
      </w:r>
      <w:r>
        <w:rPr>
          <w:rFonts w:ascii="Helvetica" w:hAnsi="Helvetica" w:cs="Helvetica"/>
          <w:color w:val="3E3E3E"/>
        </w:rPr>
        <w:t xml:space="preserve"> </w:t>
      </w:r>
      <w:r>
        <w:rPr>
          <w:rFonts w:ascii="Helvetica" w:hAnsi="Helvetica" w:cs="Helvetica"/>
          <w:color w:val="3E3E3E"/>
        </w:rPr>
        <w:t>国家发展改革委</w:t>
      </w:r>
    </w:p>
    <w:p w14:paraId="4A0DAB39" w14:textId="77777777" w:rsidR="00033A05" w:rsidRDefault="00033A05" w:rsidP="00033A05">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工业和信息化部</w:t>
      </w:r>
      <w:r>
        <w:rPr>
          <w:rFonts w:ascii="Helvetica" w:hAnsi="Helvetica" w:cs="Helvetica"/>
          <w:color w:val="3E3E3E"/>
        </w:rPr>
        <w:t xml:space="preserve"> </w:t>
      </w:r>
      <w:r>
        <w:rPr>
          <w:rFonts w:ascii="Helvetica" w:hAnsi="Helvetica" w:cs="Helvetica"/>
          <w:color w:val="3E3E3E"/>
        </w:rPr>
        <w:t>财政部</w:t>
      </w:r>
    </w:p>
    <w:p w14:paraId="096E93CF" w14:textId="77777777" w:rsidR="00033A05" w:rsidRDefault="00033A05" w:rsidP="00033A05">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人力资源社会保障部</w:t>
      </w:r>
      <w:r>
        <w:rPr>
          <w:rFonts w:ascii="Helvetica" w:hAnsi="Helvetica" w:cs="Helvetica"/>
          <w:color w:val="3E3E3E"/>
        </w:rPr>
        <w:t xml:space="preserve"> </w:t>
      </w:r>
      <w:r>
        <w:rPr>
          <w:rFonts w:ascii="Helvetica" w:hAnsi="Helvetica" w:cs="Helvetica"/>
          <w:color w:val="3E3E3E"/>
        </w:rPr>
        <w:t>国家税务总局</w:t>
      </w:r>
    </w:p>
    <w:p w14:paraId="72292777" w14:textId="77777777" w:rsidR="00033A05" w:rsidRDefault="00033A05" w:rsidP="00033A05">
      <w:pPr>
        <w:pStyle w:val="a3"/>
        <w:shd w:val="clear" w:color="auto" w:fill="FFFFFF"/>
        <w:spacing w:before="0" w:beforeAutospacing="0" w:after="0" w:afterAutospacing="0" w:line="384" w:lineRule="atLeast"/>
        <w:jc w:val="right"/>
        <w:rPr>
          <w:rFonts w:ascii="Helvetica" w:hAnsi="Helvetica" w:cs="Helvetica"/>
          <w:color w:val="3E3E3E"/>
        </w:rPr>
      </w:pPr>
      <w:r>
        <w:rPr>
          <w:rFonts w:ascii="Helvetica" w:hAnsi="Helvetica" w:cs="Helvetica"/>
          <w:color w:val="3E3E3E"/>
        </w:rPr>
        <w:t>2018</w:t>
      </w:r>
      <w:r>
        <w:rPr>
          <w:rFonts w:ascii="Helvetica" w:hAnsi="Helvetica" w:cs="Helvetica"/>
          <w:color w:val="3E3E3E"/>
        </w:rPr>
        <w:t>年</w:t>
      </w:r>
      <w:r>
        <w:rPr>
          <w:rFonts w:ascii="Helvetica" w:hAnsi="Helvetica" w:cs="Helvetica"/>
          <w:color w:val="3E3E3E"/>
        </w:rPr>
        <w:t>2</w:t>
      </w:r>
      <w:r>
        <w:rPr>
          <w:rFonts w:ascii="Helvetica" w:hAnsi="Helvetica" w:cs="Helvetica"/>
          <w:color w:val="3E3E3E"/>
        </w:rPr>
        <w:t>月</w:t>
      </w:r>
      <w:r>
        <w:rPr>
          <w:rFonts w:ascii="Helvetica" w:hAnsi="Helvetica" w:cs="Helvetica"/>
          <w:color w:val="3E3E3E"/>
        </w:rPr>
        <w:t>5</w:t>
      </w:r>
      <w:r>
        <w:rPr>
          <w:rFonts w:ascii="Helvetica" w:hAnsi="Helvetica" w:cs="Helvetica"/>
          <w:color w:val="3E3E3E"/>
        </w:rPr>
        <w:t>日</w:t>
      </w:r>
    </w:p>
    <w:p w14:paraId="2FDBF41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9838C42" w14:textId="77777777" w:rsidR="00033A05" w:rsidRDefault="00033A05" w:rsidP="00033A05">
      <w:pPr>
        <w:pStyle w:val="a3"/>
        <w:shd w:val="clear" w:color="auto" w:fill="FFFFFF"/>
        <w:spacing w:before="0" w:beforeAutospacing="0" w:after="0" w:afterAutospacing="0" w:line="384" w:lineRule="atLeast"/>
        <w:jc w:val="center"/>
        <w:rPr>
          <w:rStyle w:val="a8"/>
          <w:rFonts w:ascii="Helvetica" w:hAnsi="Helvetica" w:cs="Helvetica"/>
          <w:color w:val="3E3E3E"/>
        </w:rPr>
      </w:pPr>
    </w:p>
    <w:p w14:paraId="2DD3F095" w14:textId="77777777" w:rsidR="00033A05" w:rsidRDefault="00033A05" w:rsidP="00033A05">
      <w:pPr>
        <w:pStyle w:val="a3"/>
        <w:shd w:val="clear" w:color="auto" w:fill="FFFFFF"/>
        <w:spacing w:before="0" w:beforeAutospacing="0" w:after="0" w:afterAutospacing="0" w:line="384" w:lineRule="atLeast"/>
        <w:jc w:val="center"/>
        <w:rPr>
          <w:rStyle w:val="a8"/>
          <w:rFonts w:ascii="Helvetica" w:hAnsi="Helvetica" w:cs="Helvetica"/>
          <w:color w:val="3E3E3E"/>
        </w:rPr>
      </w:pPr>
    </w:p>
    <w:p w14:paraId="242F297D" w14:textId="26A89E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职业学校校企合作促进办法</w:t>
      </w:r>
    </w:p>
    <w:p w14:paraId="405756C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1AA1817" w14:textId="777777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第一章</w:t>
      </w:r>
      <w:r>
        <w:rPr>
          <w:rStyle w:val="a8"/>
          <w:rFonts w:ascii="Helvetica" w:hAnsi="Helvetica" w:cs="Helvetica"/>
          <w:color w:val="3E3E3E"/>
        </w:rPr>
        <w:t xml:space="preserve"> </w:t>
      </w:r>
      <w:r>
        <w:rPr>
          <w:rStyle w:val="a8"/>
          <w:rFonts w:ascii="Helvetica" w:hAnsi="Helvetica" w:cs="Helvetica"/>
          <w:color w:val="3E3E3E"/>
        </w:rPr>
        <w:t>总</w:t>
      </w:r>
      <w:r>
        <w:rPr>
          <w:rStyle w:val="a8"/>
          <w:rFonts w:ascii="Helvetica" w:hAnsi="Helvetica" w:cs="Helvetica"/>
          <w:color w:val="3E3E3E"/>
        </w:rPr>
        <w:t xml:space="preserve"> </w:t>
      </w:r>
      <w:r>
        <w:rPr>
          <w:rStyle w:val="a8"/>
          <w:rFonts w:ascii="Helvetica" w:hAnsi="Helvetica" w:cs="Helvetica"/>
          <w:color w:val="3E3E3E"/>
        </w:rPr>
        <w:t>则</w:t>
      </w:r>
    </w:p>
    <w:p w14:paraId="256B22D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A246EF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第一条</w:t>
      </w:r>
      <w:r>
        <w:rPr>
          <w:rFonts w:ascii="Helvetica" w:hAnsi="Helvetica" w:cs="Helvetica"/>
          <w:color w:val="3E3E3E"/>
        </w:rPr>
        <w:t xml:space="preserve"> </w:t>
      </w:r>
      <w:r>
        <w:rPr>
          <w:rFonts w:ascii="Helvetica" w:hAnsi="Helvetica" w:cs="Helvetica"/>
          <w:color w:val="3E3E3E"/>
        </w:rPr>
        <w:t>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14:paraId="02C0EF6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EAD838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第二条</w:t>
      </w:r>
      <w:r>
        <w:rPr>
          <w:rFonts w:ascii="Helvetica" w:hAnsi="Helvetica" w:cs="Helvetica"/>
          <w:color w:val="3E3E3E"/>
        </w:rPr>
        <w:t xml:space="preserve"> </w:t>
      </w:r>
      <w:r>
        <w:rPr>
          <w:rFonts w:ascii="Helvetica" w:hAnsi="Helvetica" w:cs="Helvetica"/>
          <w:color w:val="3E3E3E"/>
        </w:rPr>
        <w:t>本办法所称校企合作是指职业学校和企业通过共同育人、合作研究、共建机构、共享资源等方式实施的合作活动。</w:t>
      </w:r>
    </w:p>
    <w:p w14:paraId="219AEF71" w14:textId="77777777" w:rsidR="00033A05" w:rsidRPr="00A6413A"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4FE08B0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第三条</w:t>
      </w:r>
      <w:r>
        <w:rPr>
          <w:rFonts w:ascii="Helvetica" w:hAnsi="Helvetica" w:cs="Helvetica"/>
          <w:color w:val="3E3E3E"/>
        </w:rPr>
        <w:t xml:space="preserve"> </w:t>
      </w:r>
      <w:r>
        <w:rPr>
          <w:rFonts w:ascii="Helvetica" w:hAnsi="Helvetica" w:cs="Helvetica"/>
          <w:color w:val="3E3E3E"/>
        </w:rPr>
        <w:t>校企合作实行校企主导、政府推动、行业指导、学校企业</w:t>
      </w:r>
      <w:proofErr w:type="gramStart"/>
      <w:r>
        <w:rPr>
          <w:rFonts w:ascii="Helvetica" w:hAnsi="Helvetica" w:cs="Helvetica"/>
          <w:color w:val="3E3E3E"/>
        </w:rPr>
        <w:t>双主体</w:t>
      </w:r>
      <w:proofErr w:type="gramEnd"/>
      <w:r>
        <w:rPr>
          <w:rFonts w:ascii="Helvetica" w:hAnsi="Helvetica" w:cs="Helvetica"/>
          <w:color w:val="3E3E3E"/>
        </w:rPr>
        <w:t>实施的合作机制。国务院相关部门和地方各级人民政府应当建立</w:t>
      </w:r>
      <w:proofErr w:type="gramStart"/>
      <w:r>
        <w:rPr>
          <w:rFonts w:ascii="Helvetica" w:hAnsi="Helvetica" w:cs="Helvetica"/>
          <w:color w:val="3E3E3E"/>
        </w:rPr>
        <w:t>健全校</w:t>
      </w:r>
      <w:proofErr w:type="gramEnd"/>
      <w:r>
        <w:rPr>
          <w:rFonts w:ascii="Helvetica" w:hAnsi="Helvetica" w:cs="Helvetica"/>
          <w:color w:val="3E3E3E"/>
        </w:rPr>
        <w:t>企合作的促进支持政策、服务平台和保障机制。</w:t>
      </w:r>
    </w:p>
    <w:p w14:paraId="7442889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77F357E"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第四条</w:t>
      </w:r>
      <w:r>
        <w:rPr>
          <w:rFonts w:ascii="Helvetica" w:hAnsi="Helvetica" w:cs="Helvetica"/>
          <w:color w:val="3E3E3E"/>
        </w:rPr>
        <w:t xml:space="preserve"> </w:t>
      </w:r>
      <w:r>
        <w:rPr>
          <w:rFonts w:ascii="Helvetica" w:hAnsi="Helvetica" w:cs="Helvetica"/>
          <w:color w:val="3E3E3E"/>
        </w:rPr>
        <w:t>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14:paraId="2633E96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08F05D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第五条</w:t>
      </w:r>
      <w:r>
        <w:rPr>
          <w:rFonts w:ascii="Helvetica" w:hAnsi="Helvetica" w:cs="Helvetica"/>
          <w:color w:val="3E3E3E"/>
        </w:rPr>
        <w:t xml:space="preserve"> </w:t>
      </w:r>
      <w:r>
        <w:rPr>
          <w:rFonts w:ascii="Helvetica" w:hAnsi="Helvetica" w:cs="Helvetica"/>
          <w:color w:val="3E3E3E"/>
        </w:rPr>
        <w:t>国务院教育行政部门负责职业学校校企合作工作的综合协调和宏观管理，会同有关部门做好相关工作。</w:t>
      </w:r>
    </w:p>
    <w:p w14:paraId="79DEE92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7A29EC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县级以上地方人民政府教育行政部门负责本行政区域内校企合作工作的统筹协调、规划指导、综合管理和服务保障；会同其他有关部门根据本办法以及地方人民政府确定的职责分工，做好本地校企合作有关工作。</w:t>
      </w:r>
    </w:p>
    <w:p w14:paraId="34B1576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273366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行业主管部门和行业组织应当统筹、指导和推动本行业的校企合作。</w:t>
      </w:r>
    </w:p>
    <w:p w14:paraId="68F9FBE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941D6DC" w14:textId="777777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第二章</w:t>
      </w:r>
      <w:r>
        <w:rPr>
          <w:rStyle w:val="a8"/>
          <w:rFonts w:ascii="Helvetica" w:hAnsi="Helvetica" w:cs="Helvetica"/>
          <w:color w:val="3E3E3E"/>
        </w:rPr>
        <w:t xml:space="preserve"> </w:t>
      </w:r>
      <w:r>
        <w:rPr>
          <w:rStyle w:val="a8"/>
          <w:rFonts w:ascii="Helvetica" w:hAnsi="Helvetica" w:cs="Helvetica"/>
          <w:color w:val="3E3E3E"/>
        </w:rPr>
        <w:t>合作形式</w:t>
      </w:r>
    </w:p>
    <w:p w14:paraId="4DDC9F1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23D14300"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第六条</w:t>
      </w:r>
      <w:r>
        <w:rPr>
          <w:rFonts w:ascii="Helvetica" w:hAnsi="Helvetica" w:cs="Helvetica"/>
          <w:color w:val="3E3E3E"/>
        </w:rPr>
        <w:t xml:space="preserve"> </w:t>
      </w:r>
      <w:r>
        <w:rPr>
          <w:rFonts w:ascii="Helvetica" w:hAnsi="Helvetica" w:cs="Helvetica"/>
          <w:color w:val="3E3E3E"/>
        </w:rPr>
        <w:t>职业学校应当根据自身特点和人才培养需要，主动与具备条件的企业开展合作，积极为企业提供所需的课程、师资等资源。</w:t>
      </w:r>
    </w:p>
    <w:p w14:paraId="2E042F9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1A19BF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企业应当依法履行实施职业教育的义务，利用资本、技术、知识、设施、设备和管理等要素参与校企合作，促进人力资源开发。</w:t>
      </w:r>
    </w:p>
    <w:p w14:paraId="5FE9988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F8DD45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第七条</w:t>
      </w:r>
      <w:r>
        <w:rPr>
          <w:rFonts w:ascii="Helvetica" w:hAnsi="Helvetica" w:cs="Helvetica"/>
          <w:color w:val="3E3E3E"/>
        </w:rPr>
        <w:t xml:space="preserve"> </w:t>
      </w:r>
      <w:r>
        <w:rPr>
          <w:rFonts w:ascii="Helvetica" w:hAnsi="Helvetica" w:cs="Helvetica"/>
          <w:color w:val="3E3E3E"/>
        </w:rPr>
        <w:t>职业学校和企业可以结合实际在人才培养、技术创新、就业创业、社会服务、文化传承等方面，开展以下合作：</w:t>
      </w:r>
    </w:p>
    <w:p w14:paraId="1F1861F4"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05729EA4"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（一）根据就业市场需求，合作设置专业、研发专业标准，开发课程体系、教学标准以及教材、教学辅助产品，开展专业建设；</w:t>
      </w:r>
    </w:p>
    <w:p w14:paraId="193CBA9E"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49D00C5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（二）合作制定人才培养或职工培训方案，实现人员互相兼职，相互为学生实习实训、教师实践、学生就业创业、员工培训、企业技术和产品研发、成果转移转化等提供支持；</w:t>
      </w:r>
    </w:p>
    <w:p w14:paraId="4D76A11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B0E419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（三）根据企业工作岗位需求，开展学徒制合作，联合招收学员，按照工学结合模式，实行校</w:t>
      </w:r>
      <w:proofErr w:type="gramStart"/>
      <w:r>
        <w:rPr>
          <w:rFonts w:ascii="Helvetica" w:hAnsi="Helvetica" w:cs="Helvetica"/>
          <w:color w:val="3E3E3E"/>
        </w:rPr>
        <w:t>企双主体</w:t>
      </w:r>
      <w:proofErr w:type="gramEnd"/>
      <w:r>
        <w:rPr>
          <w:rFonts w:ascii="Helvetica" w:hAnsi="Helvetica" w:cs="Helvetica"/>
          <w:color w:val="3E3E3E"/>
        </w:rPr>
        <w:t>育人；</w:t>
      </w:r>
    </w:p>
    <w:p w14:paraId="4CF67EE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276FC10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 xml:space="preserve">　　（四）以多种形式合作办学，合作创建并共同管理教学和科研机构，建设实习实训基地、技术工艺和产品开发中心及学生创新创业、员工培训、技能鉴定等机构；</w:t>
      </w:r>
    </w:p>
    <w:p w14:paraId="054D2A9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C66F4A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（五）合作研发岗位规范、质量标准等；</w:t>
      </w:r>
    </w:p>
    <w:p w14:paraId="14C3E3A4"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A00B690"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（六）组织开展技能竞赛、产教融合型企业建设试点、优秀企业文化传承和社会服务等活动；</w:t>
      </w:r>
    </w:p>
    <w:p w14:paraId="48687DB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6BAABEC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（七）法律法规未禁止的其他合作方式和内容。</w:t>
      </w:r>
    </w:p>
    <w:p w14:paraId="10668D9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4952F93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第八条</w:t>
      </w:r>
      <w:r>
        <w:rPr>
          <w:rFonts w:ascii="Helvetica" w:hAnsi="Helvetica" w:cs="Helvetica"/>
          <w:color w:val="3E3E3E"/>
        </w:rPr>
        <w:t xml:space="preserve"> </w:t>
      </w:r>
      <w:r>
        <w:rPr>
          <w:rFonts w:ascii="Helvetica" w:hAnsi="Helvetica" w:cs="Helvetica"/>
          <w:color w:val="3E3E3E"/>
        </w:rPr>
        <w:t>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w:t>
      </w:r>
      <w:proofErr w:type="gramStart"/>
      <w:r>
        <w:rPr>
          <w:rFonts w:ascii="Helvetica" w:hAnsi="Helvetica" w:cs="Helvetica"/>
          <w:color w:val="3E3E3E"/>
        </w:rPr>
        <w:t>微企业</w:t>
      </w:r>
      <w:proofErr w:type="gramEnd"/>
      <w:r>
        <w:rPr>
          <w:rFonts w:ascii="Helvetica" w:hAnsi="Helvetica" w:cs="Helvetica"/>
          <w:color w:val="3E3E3E"/>
        </w:rPr>
        <w:t>的技术和产品研发的能力。</w:t>
      </w:r>
    </w:p>
    <w:p w14:paraId="0F300D5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417BE82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第九条</w:t>
      </w:r>
      <w:r>
        <w:rPr>
          <w:rFonts w:ascii="Helvetica" w:hAnsi="Helvetica" w:cs="Helvetica"/>
          <w:color w:val="3E3E3E"/>
        </w:rPr>
        <w:t xml:space="preserve"> </w:t>
      </w:r>
      <w:r>
        <w:rPr>
          <w:rFonts w:ascii="Helvetica" w:hAnsi="Helvetica" w:cs="Helvetica"/>
          <w:color w:val="3E3E3E"/>
        </w:rPr>
        <w:t>职业学校和企业开展合作，应当通过平等协商签订合作协议。合作协议应当明确规定合作的目标任务、内容形式、权利义务等必要事项，并根据合作的内容，合理确定协议履行期限，其中企业接收实习生的，合作期限应当不低于</w:t>
      </w:r>
      <w:r>
        <w:rPr>
          <w:rFonts w:ascii="Helvetica" w:hAnsi="Helvetica" w:cs="Helvetica"/>
          <w:color w:val="3E3E3E"/>
        </w:rPr>
        <w:t>3</w:t>
      </w:r>
      <w:r>
        <w:rPr>
          <w:rFonts w:ascii="Helvetica" w:hAnsi="Helvetica" w:cs="Helvetica"/>
          <w:color w:val="3E3E3E"/>
        </w:rPr>
        <w:t>年。</w:t>
      </w:r>
    </w:p>
    <w:p w14:paraId="49868A3E"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4972577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第十条</w:t>
      </w:r>
      <w:r>
        <w:rPr>
          <w:rFonts w:ascii="Helvetica" w:hAnsi="Helvetica" w:cs="Helvetica"/>
          <w:color w:val="3E3E3E"/>
        </w:rPr>
        <w:t xml:space="preserve"> </w:t>
      </w:r>
      <w:r>
        <w:rPr>
          <w:rFonts w:ascii="Helvetica" w:hAnsi="Helvetica" w:cs="Helvetica"/>
          <w:color w:val="3E3E3E"/>
        </w:rPr>
        <w:t>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p>
    <w:p w14:paraId="429191F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6599C3F6"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企业开展校企合作的情况应当纳入企业社会责任报告。</w:t>
      </w:r>
    </w:p>
    <w:p w14:paraId="56FFB1A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2A4EFBC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第十一条</w:t>
      </w:r>
      <w:r>
        <w:rPr>
          <w:rFonts w:ascii="Helvetica" w:hAnsi="Helvetica" w:cs="Helvetica"/>
          <w:color w:val="3E3E3E"/>
        </w:rPr>
        <w:t xml:space="preserve"> </w:t>
      </w:r>
      <w:r>
        <w:rPr>
          <w:rFonts w:ascii="Helvetica" w:hAnsi="Helvetica" w:cs="Helvetica"/>
          <w:color w:val="3E3E3E"/>
        </w:rPr>
        <w:t>职业学校主管部门应当会同有关部门、行业组织，鼓励和支持职业学校与相关企业以组建职业教育集团等方式，建立长期、稳定合作关系。</w:t>
      </w:r>
    </w:p>
    <w:p w14:paraId="331CFBC6"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9F39A8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职业教育集团应当以章程或者多方协议等方式，约定集团成员之间合作的方式、内容以及权利义务关系等事项。</w:t>
      </w:r>
    </w:p>
    <w:p w14:paraId="117CA88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65926D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第十二条</w:t>
      </w:r>
      <w:r>
        <w:rPr>
          <w:rFonts w:ascii="Helvetica" w:hAnsi="Helvetica" w:cs="Helvetica"/>
          <w:color w:val="3E3E3E"/>
        </w:rPr>
        <w:t xml:space="preserve"> </w:t>
      </w:r>
      <w:r>
        <w:rPr>
          <w:rFonts w:ascii="Helvetica" w:hAnsi="Helvetica" w:cs="Helvetica"/>
          <w:color w:val="3E3E3E"/>
        </w:rPr>
        <w:t>职业学校和企业应建立校企合作的过程管理和绩效评价制度，定期对合作成效进行总结，共同解决合作中的问题，不断提高合作水平，拓展合作领域。</w:t>
      </w:r>
    </w:p>
    <w:p w14:paraId="5533047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213FB389" w14:textId="777777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第三章</w:t>
      </w:r>
      <w:r>
        <w:rPr>
          <w:rStyle w:val="a8"/>
          <w:rFonts w:ascii="Helvetica" w:hAnsi="Helvetica" w:cs="Helvetica"/>
          <w:color w:val="3E3E3E"/>
        </w:rPr>
        <w:t xml:space="preserve"> </w:t>
      </w:r>
      <w:r>
        <w:rPr>
          <w:rStyle w:val="a8"/>
          <w:rFonts w:ascii="Helvetica" w:hAnsi="Helvetica" w:cs="Helvetica"/>
          <w:color w:val="3E3E3E"/>
        </w:rPr>
        <w:t>促进措施</w:t>
      </w:r>
    </w:p>
    <w:p w14:paraId="23D741D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406DD3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第十三条</w:t>
      </w:r>
      <w:r>
        <w:rPr>
          <w:rFonts w:ascii="Helvetica" w:hAnsi="Helvetica" w:cs="Helvetica"/>
          <w:color w:val="3E3E3E"/>
        </w:rPr>
        <w:t xml:space="preserve"> </w:t>
      </w:r>
      <w:r>
        <w:rPr>
          <w:rFonts w:ascii="Helvetica" w:hAnsi="Helvetica" w:cs="Helvetica"/>
          <w:color w:val="3E3E3E"/>
        </w:rPr>
        <w:t>鼓励东部地区的职业学校、企业与中西部地区的职业学校、企业开展跨区校企合作，带动贫困地区、民族地区和革命老区职业教育的发展。</w:t>
      </w:r>
    </w:p>
    <w:p w14:paraId="666101E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2922DD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第十四条</w:t>
      </w:r>
      <w:r>
        <w:rPr>
          <w:rFonts w:ascii="Helvetica" w:hAnsi="Helvetica" w:cs="Helvetica"/>
          <w:color w:val="3E3E3E"/>
        </w:rPr>
        <w:t xml:space="preserve"> </w:t>
      </w:r>
      <w:r>
        <w:rPr>
          <w:rFonts w:ascii="Helvetica" w:hAnsi="Helvetica" w:cs="Helvetica"/>
          <w:color w:val="3E3E3E"/>
        </w:rPr>
        <w:t>地方人民政府有关部门在制定产业发展规划、产业激励政策、脱贫攻坚规划时，应当将促进企业参与校企合作、培养技术技能人才作为重要内容，加强指导、支持和服务。</w:t>
      </w:r>
    </w:p>
    <w:p w14:paraId="2CF4884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C1D3EC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第十五条</w:t>
      </w:r>
      <w:r>
        <w:rPr>
          <w:rFonts w:ascii="Helvetica" w:hAnsi="Helvetica" w:cs="Helvetica"/>
          <w:color w:val="3E3E3E"/>
        </w:rPr>
        <w:t xml:space="preserve"> </w:t>
      </w:r>
      <w:r>
        <w:rPr>
          <w:rFonts w:ascii="Helvetica" w:hAnsi="Helvetica" w:cs="Helvetica"/>
          <w:color w:val="3E3E3E"/>
        </w:rPr>
        <w:t>教育、人力资源社会保障部门应当会同有关部门，建立产教融合信息服务平台，指导、协助职业学校与相关企业建立合作关系。</w:t>
      </w:r>
    </w:p>
    <w:p w14:paraId="48FEEFA0"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73BACF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行业主管部门和行业组织应当充分发挥作用，根据行业特点和发展需要，组织和指导企业提出校企合作意向或者规划，参与校企合作绩效评价，并提供相应支持和服务，推进校企合作。</w:t>
      </w:r>
    </w:p>
    <w:p w14:paraId="4767190E"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9391736"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鼓励有关部门、行业、企业共同建设互联互通的校企合作信息化平台，引导各类社会主体参与平台发展、实现信息共享。</w:t>
      </w:r>
    </w:p>
    <w:p w14:paraId="7E3C466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696520A6"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第十六条</w:t>
      </w:r>
      <w:r>
        <w:rPr>
          <w:rFonts w:ascii="Helvetica" w:hAnsi="Helvetica" w:cs="Helvetica"/>
          <w:color w:val="3E3E3E"/>
        </w:rPr>
        <w:t xml:space="preserve"> </w:t>
      </w:r>
      <w:r>
        <w:rPr>
          <w:rFonts w:ascii="Helvetica" w:hAnsi="Helvetica" w:cs="Helvetica"/>
          <w:color w:val="3E3E3E"/>
        </w:rPr>
        <w:t>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w:t>
      </w:r>
      <w:r>
        <w:rPr>
          <w:rFonts w:ascii="Helvetica" w:hAnsi="Helvetica" w:cs="Helvetica"/>
          <w:color w:val="3E3E3E"/>
        </w:rPr>
        <w:t>,</w:t>
      </w:r>
      <w:r>
        <w:rPr>
          <w:rFonts w:ascii="Helvetica" w:hAnsi="Helvetica" w:cs="Helvetica"/>
          <w:color w:val="3E3E3E"/>
        </w:rPr>
        <w:t>制定专业标准、培养方案等。</w:t>
      </w:r>
    </w:p>
    <w:p w14:paraId="67A274A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E62A15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第十七条</w:t>
      </w:r>
      <w:r>
        <w:rPr>
          <w:rFonts w:ascii="Helvetica" w:hAnsi="Helvetica" w:cs="Helvetica"/>
          <w:color w:val="3E3E3E"/>
        </w:rPr>
        <w:t xml:space="preserve"> </w:t>
      </w:r>
      <w:r>
        <w:rPr>
          <w:rFonts w:ascii="Helvetica" w:hAnsi="Helvetica" w:cs="Helvetica"/>
          <w:color w:val="3E3E3E"/>
        </w:rPr>
        <w:t>职业学校应当吸纳合作关系紧密、稳定的企业代表加入理事会（董事会），参与学校重大事项的审议。</w:t>
      </w:r>
    </w:p>
    <w:p w14:paraId="08D4123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4ACBCE1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职业学校设置专业，制定培养方案、课程标准等，应当充分听取合作企业的意见。</w:t>
      </w:r>
    </w:p>
    <w:p w14:paraId="07AE9A8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06B1A2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第十八条</w:t>
      </w:r>
      <w:r>
        <w:rPr>
          <w:rFonts w:ascii="Helvetica" w:hAnsi="Helvetica" w:cs="Helvetica"/>
          <w:color w:val="3E3E3E"/>
        </w:rPr>
        <w:t xml:space="preserve"> </w:t>
      </w:r>
      <w:r>
        <w:rPr>
          <w:rFonts w:ascii="Helvetica" w:hAnsi="Helvetica" w:cs="Helvetica"/>
          <w:color w:val="3E3E3E"/>
        </w:rPr>
        <w:t>鼓励职业学校与企业合作开展学徒制培养。开展学徒</w:t>
      </w:r>
      <w:proofErr w:type="gramStart"/>
      <w:r>
        <w:rPr>
          <w:rFonts w:ascii="Helvetica" w:hAnsi="Helvetica" w:cs="Helvetica"/>
          <w:color w:val="3E3E3E"/>
        </w:rPr>
        <w:t>制培养</w:t>
      </w:r>
      <w:proofErr w:type="gramEnd"/>
      <w:r>
        <w:rPr>
          <w:rFonts w:ascii="Helvetica" w:hAnsi="Helvetica" w:cs="Helvetica"/>
          <w:color w:val="3E3E3E"/>
        </w:rPr>
        <w:t>的学校，在招生专业、名额等方面应当听取企业意见。有技术技能人才培养能力和需求的企业，可以与职业学校合作设立学徒岗位，联合招收学员，共同确定培养方案，以工学结合方式进行培养。</w:t>
      </w:r>
    </w:p>
    <w:p w14:paraId="37D69C8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F401C3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教育行政部门、人力资源社会保障部门应当在招生计划安排、学籍管理等方面予以倾斜和支持。</w:t>
      </w:r>
    </w:p>
    <w:p w14:paraId="1987722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C32110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第十九条</w:t>
      </w:r>
      <w:r>
        <w:rPr>
          <w:rFonts w:ascii="Helvetica" w:hAnsi="Helvetica" w:cs="Helvetica"/>
          <w:color w:val="3E3E3E"/>
        </w:rPr>
        <w:t xml:space="preserve"> </w:t>
      </w:r>
      <w:r>
        <w:rPr>
          <w:rFonts w:ascii="Helvetica" w:hAnsi="Helvetica" w:cs="Helvetica"/>
          <w:color w:val="3E3E3E"/>
        </w:rPr>
        <w:t>国家发展改革委、教育部会同人力资源社会保障部、工业和信息化部、财政部等部门建立工作协调机制，鼓励省级人民政府开展产教融合型企业建设试点，对深度参与校企合作，行为规范、成效显著、具有较大影响力的企业，按照国家有关规定予以表彰和相应政策支持。各级工业和信息化行政部门应当把企业参与校企合作的情况，作为服务型制造示范企业及其他有关示范企业评选的重要指标。</w:t>
      </w:r>
    </w:p>
    <w:p w14:paraId="27C47730"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71D3C16"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第二十条</w:t>
      </w:r>
      <w:r>
        <w:rPr>
          <w:rFonts w:ascii="Helvetica" w:hAnsi="Helvetica" w:cs="Helvetica"/>
          <w:color w:val="3E3E3E"/>
        </w:rPr>
        <w:t xml:space="preserve"> </w:t>
      </w:r>
      <w:r>
        <w:rPr>
          <w:rFonts w:ascii="Helvetica" w:hAnsi="Helvetica" w:cs="Helvetica"/>
          <w:color w:val="3E3E3E"/>
        </w:rPr>
        <w:t>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14:paraId="7796F50D"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543E47D"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鼓励金融机构依法依规审慎授信管理，为校企合作提供相关信贷和融资支持。</w:t>
      </w:r>
    </w:p>
    <w:p w14:paraId="48A1777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571B56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第二十一条</w:t>
      </w:r>
      <w:r>
        <w:rPr>
          <w:rFonts w:ascii="Helvetica" w:hAnsi="Helvetica" w:cs="Helvetica"/>
          <w:color w:val="3E3E3E"/>
        </w:rPr>
        <w:t xml:space="preserve"> </w:t>
      </w:r>
      <w:r>
        <w:rPr>
          <w:rFonts w:ascii="Helvetica" w:hAnsi="Helvetica" w:cs="Helvetica"/>
          <w:color w:val="3E3E3E"/>
        </w:rPr>
        <w:t>企业因接收学生实习所实际发生的与取得收入有关的合理支出，以及企业发生的职工教育经费支出，依法在计算应纳税所得额时扣除。</w:t>
      </w:r>
    </w:p>
    <w:p w14:paraId="2649E73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C383A4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第二十二条</w:t>
      </w:r>
      <w:r>
        <w:rPr>
          <w:rFonts w:ascii="Helvetica" w:hAnsi="Helvetica" w:cs="Helvetica"/>
          <w:color w:val="3E3E3E"/>
        </w:rPr>
        <w:t xml:space="preserve"> </w:t>
      </w:r>
      <w:r>
        <w:rPr>
          <w:rFonts w:ascii="Helvetica" w:hAnsi="Helvetica" w:cs="Helvetica"/>
          <w:color w:val="3E3E3E"/>
        </w:rPr>
        <w:t>县级以上地方人民政府对校企合作成效显著的企业，可以按规定给予相应的优惠政策；应当鼓励职业学校通过场地、设备租赁等方式与企业共建生产型实训基地，并按规定给予相应的政策优惠。</w:t>
      </w:r>
    </w:p>
    <w:p w14:paraId="14202443"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01BE500"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第二十三条</w:t>
      </w:r>
      <w:r>
        <w:rPr>
          <w:rFonts w:ascii="Helvetica" w:hAnsi="Helvetica" w:cs="Helvetica"/>
          <w:color w:val="3E3E3E"/>
        </w:rPr>
        <w:t xml:space="preserve"> </w:t>
      </w:r>
      <w:r>
        <w:rPr>
          <w:rFonts w:ascii="Helvetica" w:hAnsi="Helvetica" w:cs="Helvetica"/>
          <w:color w:val="3E3E3E"/>
        </w:rPr>
        <w:t>各级人民政府教育、人力资源社会保障等部门应当采取措施，促进职业学校与企业人才的合理流动、有效配置。</w:t>
      </w:r>
    </w:p>
    <w:p w14:paraId="392CEF7E"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0BEC7AF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职业学校可在教职工总额中安排一定比例或者通过流动岗位等形式，用于面向社会和企业聘用经营管理人员、专业技术人员、高技能人才等担任兼职教师。</w:t>
      </w:r>
    </w:p>
    <w:p w14:paraId="0A36D09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3ED0FC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第二十四条</w:t>
      </w:r>
      <w:r>
        <w:rPr>
          <w:rFonts w:ascii="Helvetica" w:hAnsi="Helvetica" w:cs="Helvetica"/>
          <w:color w:val="3E3E3E"/>
        </w:rPr>
        <w:t xml:space="preserve"> </w:t>
      </w:r>
      <w:r>
        <w:rPr>
          <w:rFonts w:ascii="Helvetica" w:hAnsi="Helvetica" w:cs="Helvetica"/>
          <w:color w:val="3E3E3E"/>
        </w:rPr>
        <w:t>开展校企合作企业中的经营管理人员、专业技术人员、高技能人才，具备职业学校相应岗位任职条件，经过职业学校认定和聘任，可担任专兼职教师，并享受相关待遇。上述企业人员在校企合作中取得的教育教学成果，可视</w:t>
      </w:r>
      <w:proofErr w:type="gramStart"/>
      <w:r>
        <w:rPr>
          <w:rFonts w:ascii="Helvetica" w:hAnsi="Helvetica" w:cs="Helvetica"/>
          <w:color w:val="3E3E3E"/>
        </w:rPr>
        <w:t>同相应</w:t>
      </w:r>
      <w:proofErr w:type="gramEnd"/>
      <w:r>
        <w:rPr>
          <w:rFonts w:ascii="Helvetica" w:hAnsi="Helvetica" w:cs="Helvetica"/>
          <w:color w:val="3E3E3E"/>
        </w:rPr>
        <w:t>的技术或科研成果，按规定予以奖励。</w:t>
      </w:r>
    </w:p>
    <w:p w14:paraId="6883978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B597D5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职业学校应当将参与校企合作作为教师业绩考核的内容，具有相关企业或生产经营管理一线工作经历的专业教师在评聘和晋升职务（职称）、评优表彰等方面，同等条件下优先对待。</w:t>
      </w:r>
    </w:p>
    <w:p w14:paraId="532A8E9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22ADB0E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 xml:space="preserve">　　第二十五条</w:t>
      </w:r>
      <w:r>
        <w:rPr>
          <w:rFonts w:ascii="Helvetica" w:hAnsi="Helvetica" w:cs="Helvetica"/>
          <w:color w:val="3E3E3E"/>
        </w:rPr>
        <w:t xml:space="preserve"> </w:t>
      </w:r>
      <w:r>
        <w:rPr>
          <w:rFonts w:ascii="Helvetica" w:hAnsi="Helvetica" w:cs="Helvetica"/>
          <w:color w:val="3E3E3E"/>
        </w:rPr>
        <w:t>经所在学校或企业同意，职业学校教师和管理人员、企业经营管理和技术人员根据合作协议，分别到企业、职业学校兼职的，可根据有关规定和双方约定确定薪酬。</w:t>
      </w:r>
    </w:p>
    <w:p w14:paraId="7C67F9D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BE86CD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职业学校及教师、学生拥有知识产权的技术开发、产品设计等成果，可依法依规在企业作价入股。职业学校和企业对合作开发的专利及产品，根据双方协议，享有使用、处置和收益管理的自主权。</w:t>
      </w:r>
    </w:p>
    <w:p w14:paraId="5EA570A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0BE018CE"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第二十六条</w:t>
      </w:r>
      <w:r>
        <w:rPr>
          <w:rFonts w:ascii="Helvetica" w:hAnsi="Helvetica" w:cs="Helvetica"/>
          <w:color w:val="3E3E3E"/>
        </w:rPr>
        <w:t xml:space="preserve"> </w:t>
      </w:r>
      <w:r>
        <w:rPr>
          <w:rFonts w:ascii="Helvetica" w:hAnsi="Helvetica" w:cs="Helvetica"/>
          <w:color w:val="3E3E3E"/>
        </w:rPr>
        <w:t>职业学校与企业就学生</w:t>
      </w:r>
      <w:proofErr w:type="gramStart"/>
      <w:r>
        <w:rPr>
          <w:rFonts w:ascii="Helvetica" w:hAnsi="Helvetica" w:cs="Helvetica"/>
          <w:color w:val="3E3E3E"/>
        </w:rPr>
        <w:t>参加跟岗</w:t>
      </w:r>
      <w:proofErr w:type="gramEnd"/>
      <w:r>
        <w:rPr>
          <w:rFonts w:ascii="Helvetica" w:hAnsi="Helvetica" w:cs="Helvetica"/>
          <w:color w:val="3E3E3E"/>
        </w:rPr>
        <w:t>实习、顶岗实习和学徒培养达成合作协议的，应当签订学校、企业、学生三方协议，并明确学校与企业在保障学生合法权益方面的责任。</w:t>
      </w:r>
    </w:p>
    <w:p w14:paraId="2F2451A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F5D6410"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企业应当依法依规保障顶岗实习学生或者学徒的基本劳动权益，并按照有关规定及时足额支付报酬。任何单位和个人不得克扣。</w:t>
      </w:r>
    </w:p>
    <w:p w14:paraId="5CD47EF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F17E308"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第二十七条</w:t>
      </w:r>
      <w:r>
        <w:rPr>
          <w:rFonts w:ascii="Helvetica" w:hAnsi="Helvetica" w:cs="Helvetica"/>
          <w:color w:val="3E3E3E"/>
        </w:rPr>
        <w:t xml:space="preserve"> </w:t>
      </w:r>
      <w:r>
        <w:rPr>
          <w:rFonts w:ascii="Helvetica" w:hAnsi="Helvetica" w:cs="Helvetica"/>
          <w:color w:val="3E3E3E"/>
        </w:rPr>
        <w:t>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14:paraId="326D9C2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20D1DE6" w14:textId="777777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第四章</w:t>
      </w:r>
      <w:r>
        <w:rPr>
          <w:rStyle w:val="a8"/>
          <w:rFonts w:ascii="Helvetica" w:hAnsi="Helvetica" w:cs="Helvetica"/>
          <w:color w:val="3E3E3E"/>
        </w:rPr>
        <w:t xml:space="preserve"> </w:t>
      </w:r>
      <w:r>
        <w:rPr>
          <w:rStyle w:val="a8"/>
          <w:rFonts w:ascii="Helvetica" w:hAnsi="Helvetica" w:cs="Helvetica"/>
          <w:color w:val="3E3E3E"/>
        </w:rPr>
        <w:t>监督检查</w:t>
      </w:r>
    </w:p>
    <w:p w14:paraId="3C40D93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ED9286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第二十八条</w:t>
      </w:r>
      <w:r>
        <w:rPr>
          <w:rFonts w:ascii="Helvetica" w:hAnsi="Helvetica" w:cs="Helvetica"/>
          <w:color w:val="3E3E3E"/>
        </w:rPr>
        <w:t xml:space="preserve"> </w:t>
      </w:r>
      <w:r>
        <w:rPr>
          <w:rFonts w:ascii="Helvetica" w:hAnsi="Helvetica" w:cs="Helvetica"/>
          <w:color w:val="3E3E3E"/>
        </w:rPr>
        <w:t>各级人民政府教育督导委员会负责对职业学校、政府落实校企合作职责的情况进行专项督导，定期发布督导报告。</w:t>
      </w:r>
    </w:p>
    <w:p w14:paraId="0BF0F8ED"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68A6454"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第二十九条</w:t>
      </w:r>
      <w:r>
        <w:rPr>
          <w:rFonts w:ascii="Helvetica" w:hAnsi="Helvetica" w:cs="Helvetica"/>
          <w:color w:val="3E3E3E"/>
        </w:rPr>
        <w:t xml:space="preserve"> </w:t>
      </w:r>
      <w:r>
        <w:rPr>
          <w:rFonts w:ascii="Helvetica" w:hAnsi="Helvetica" w:cs="Helvetica"/>
          <w:color w:val="3E3E3E"/>
        </w:rPr>
        <w:t>各级教育、人力资源社会保障部门应当将校企合作情况作为职业学校办学业绩和水平评价、工作目标考核的重要内容。</w:t>
      </w:r>
    </w:p>
    <w:p w14:paraId="7637C83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50A2201"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各级人民政府教育行政部门会同相关部门以及行业组织，加强对企业开展校企合作的监督、指导，推广效益明显的模式和做法，推进企业诚信体系建设，做好管理和服务。</w:t>
      </w:r>
    </w:p>
    <w:p w14:paraId="00C769C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D3233A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第三十条</w:t>
      </w:r>
      <w:r>
        <w:rPr>
          <w:rFonts w:ascii="Helvetica" w:hAnsi="Helvetica" w:cs="Helvetica"/>
          <w:color w:val="3E3E3E"/>
        </w:rPr>
        <w:t xml:space="preserve"> </w:t>
      </w:r>
      <w:r>
        <w:rPr>
          <w:rFonts w:ascii="Helvetica" w:hAnsi="Helvetica" w:cs="Helvetica"/>
          <w:color w:val="3E3E3E"/>
        </w:rPr>
        <w:t>职业学校、企业在合作过程中不得损害学生、教师、企业员工等的合法权益；违反相关法律法规规定的，由相关主管部门责令整改，并依法追究相关单位和人员责任。</w:t>
      </w:r>
    </w:p>
    <w:p w14:paraId="09F4CCF7"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0F67D469"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lastRenderedPageBreak/>
        <w:t xml:space="preserve">　　第三十一条</w:t>
      </w:r>
      <w:r>
        <w:rPr>
          <w:rFonts w:ascii="Helvetica" w:hAnsi="Helvetica" w:cs="Helvetica"/>
          <w:color w:val="3E3E3E"/>
        </w:rPr>
        <w:t xml:space="preserve"> </w:t>
      </w:r>
      <w:r>
        <w:rPr>
          <w:rFonts w:ascii="Helvetica" w:hAnsi="Helvetica" w:cs="Helvetica"/>
          <w:color w:val="3E3E3E"/>
        </w:rPr>
        <w:t>职业学校、企业骗取和套取政府资金的，有关主管部门应当责令限期退还，并依法依规追究单位及其主要负责人、直接负责人的责任；构成犯罪的，依法追究刑事责任。</w:t>
      </w:r>
    </w:p>
    <w:p w14:paraId="1D4C67D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73920BE" w14:textId="77777777" w:rsidR="00033A05" w:rsidRDefault="00033A05" w:rsidP="00033A05">
      <w:pPr>
        <w:pStyle w:val="a3"/>
        <w:shd w:val="clear" w:color="auto" w:fill="FFFFFF"/>
        <w:spacing w:before="0" w:beforeAutospacing="0" w:after="0" w:afterAutospacing="0" w:line="384" w:lineRule="atLeast"/>
        <w:jc w:val="center"/>
        <w:rPr>
          <w:rFonts w:ascii="Helvetica" w:hAnsi="Helvetica" w:cs="Helvetica"/>
          <w:color w:val="3E3E3E"/>
        </w:rPr>
      </w:pPr>
      <w:r>
        <w:rPr>
          <w:rStyle w:val="a8"/>
          <w:rFonts w:ascii="Helvetica" w:hAnsi="Helvetica" w:cs="Helvetica"/>
          <w:color w:val="3E3E3E"/>
        </w:rPr>
        <w:t>第五章</w:t>
      </w:r>
      <w:r>
        <w:rPr>
          <w:rStyle w:val="a8"/>
          <w:rFonts w:ascii="Helvetica" w:hAnsi="Helvetica" w:cs="Helvetica"/>
          <w:color w:val="3E3E3E"/>
        </w:rPr>
        <w:t xml:space="preserve"> </w:t>
      </w:r>
      <w:r>
        <w:rPr>
          <w:rStyle w:val="a8"/>
          <w:rFonts w:ascii="Helvetica" w:hAnsi="Helvetica" w:cs="Helvetica"/>
          <w:color w:val="3E3E3E"/>
        </w:rPr>
        <w:t>附</w:t>
      </w:r>
      <w:r>
        <w:rPr>
          <w:rStyle w:val="a8"/>
          <w:rFonts w:ascii="Helvetica" w:hAnsi="Helvetica" w:cs="Helvetica"/>
          <w:color w:val="3E3E3E"/>
        </w:rPr>
        <w:t xml:space="preserve"> </w:t>
      </w:r>
      <w:r>
        <w:rPr>
          <w:rStyle w:val="a8"/>
          <w:rFonts w:ascii="Helvetica" w:hAnsi="Helvetica" w:cs="Helvetica"/>
          <w:color w:val="3E3E3E"/>
        </w:rPr>
        <w:t>则</w:t>
      </w:r>
    </w:p>
    <w:p w14:paraId="05A9C6E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5D3F85DF"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第三十二条</w:t>
      </w:r>
      <w:r>
        <w:rPr>
          <w:rFonts w:ascii="Helvetica" w:hAnsi="Helvetica" w:cs="Helvetica"/>
          <w:color w:val="3E3E3E"/>
        </w:rPr>
        <w:t xml:space="preserve"> </w:t>
      </w:r>
      <w:r>
        <w:rPr>
          <w:rFonts w:ascii="Helvetica" w:hAnsi="Helvetica" w:cs="Helvetica"/>
          <w:color w:val="3E3E3E"/>
        </w:rPr>
        <w:t>本办法所称的职业学校，是指依法设立的中等职业学校（包括普通中等专业学校、成人中等专业学校、职业高中学校、技工学校）和高等职业学校。</w:t>
      </w:r>
    </w:p>
    <w:p w14:paraId="68FF9792"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3066BAE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本办法所称的企业，指在各级工商行政管理部门登记注册的各类企业。</w:t>
      </w:r>
    </w:p>
    <w:p w14:paraId="701CAA85"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16C6AD86"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第三十三条</w:t>
      </w:r>
      <w:r>
        <w:rPr>
          <w:rFonts w:ascii="Helvetica" w:hAnsi="Helvetica" w:cs="Helvetica"/>
          <w:color w:val="3E3E3E"/>
        </w:rPr>
        <w:t xml:space="preserve"> </w:t>
      </w:r>
      <w:r>
        <w:rPr>
          <w:rFonts w:ascii="Helvetica" w:hAnsi="Helvetica" w:cs="Helvetica"/>
          <w:color w:val="3E3E3E"/>
        </w:rPr>
        <w:t>其他层次类型的高等学校开展校企合作，职业学校与机关、事业单位、社会团体等机构开展合作，可参照本办法执行。</w:t>
      </w:r>
    </w:p>
    <w:p w14:paraId="5EFBB53C"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964AA8A"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r>
        <w:rPr>
          <w:rFonts w:ascii="Helvetica" w:hAnsi="Helvetica" w:cs="Helvetica"/>
          <w:color w:val="3E3E3E"/>
        </w:rPr>
        <w:t xml:space="preserve">　　第三十四条</w:t>
      </w:r>
      <w:r>
        <w:rPr>
          <w:rFonts w:ascii="Helvetica" w:hAnsi="Helvetica" w:cs="Helvetica"/>
          <w:color w:val="3E3E3E"/>
        </w:rPr>
        <w:t xml:space="preserve"> </w:t>
      </w:r>
      <w:r>
        <w:rPr>
          <w:rFonts w:ascii="Helvetica" w:hAnsi="Helvetica" w:cs="Helvetica"/>
          <w:color w:val="3E3E3E"/>
        </w:rPr>
        <w:t>本办法自</w:t>
      </w:r>
      <w:r>
        <w:rPr>
          <w:rFonts w:ascii="Helvetica" w:hAnsi="Helvetica" w:cs="Helvetica"/>
          <w:color w:val="3E3E3E"/>
        </w:rPr>
        <w:t>2018</w:t>
      </w:r>
      <w:r>
        <w:rPr>
          <w:rFonts w:ascii="Helvetica" w:hAnsi="Helvetica" w:cs="Helvetica"/>
          <w:color w:val="3E3E3E"/>
        </w:rPr>
        <w:t>年</w:t>
      </w:r>
      <w:r>
        <w:rPr>
          <w:rFonts w:ascii="Helvetica" w:hAnsi="Helvetica" w:cs="Helvetica"/>
          <w:color w:val="3E3E3E"/>
        </w:rPr>
        <w:t>3</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w:t>
      </w:r>
    </w:p>
    <w:p w14:paraId="25EF77FB" w14:textId="77777777" w:rsidR="00033A05" w:rsidRDefault="00033A05" w:rsidP="00033A05">
      <w:pPr>
        <w:pStyle w:val="a3"/>
        <w:shd w:val="clear" w:color="auto" w:fill="FFFFFF"/>
        <w:spacing w:before="0" w:beforeAutospacing="0" w:after="0" w:afterAutospacing="0" w:line="384" w:lineRule="atLeast"/>
        <w:rPr>
          <w:rFonts w:ascii="Helvetica" w:hAnsi="Helvetica" w:cs="Helvetica"/>
          <w:color w:val="3E3E3E"/>
        </w:rPr>
      </w:pPr>
    </w:p>
    <w:p w14:paraId="76066B2F" w14:textId="77777777" w:rsidR="004A268B" w:rsidRDefault="004A268B">
      <w:bookmarkStart w:id="0" w:name="_GoBack"/>
      <w:bookmarkEnd w:id="0"/>
    </w:p>
    <w:sectPr w:rsidR="004A268B" w:rsidSect="00051C1A">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B"/>
    <w:rsid w:val="00033A05"/>
    <w:rsid w:val="00051C1A"/>
    <w:rsid w:val="00370585"/>
    <w:rsid w:val="004A268B"/>
    <w:rsid w:val="006A1B4B"/>
    <w:rsid w:val="00863736"/>
    <w:rsid w:val="00A6413A"/>
    <w:rsid w:val="00DC3CE4"/>
    <w:rsid w:val="00FF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F7B9"/>
  <w15:chartTrackingRefBased/>
  <w15:docId w15:val="{167517AA-B765-4AB8-A961-ADEE06EE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C1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863736"/>
    <w:rPr>
      <w:sz w:val="18"/>
      <w:szCs w:val="18"/>
    </w:rPr>
  </w:style>
  <w:style w:type="character" w:customStyle="1" w:styleId="a5">
    <w:name w:val="批注框文本 字符"/>
    <w:basedOn w:val="a0"/>
    <w:link w:val="a4"/>
    <w:uiPriority w:val="99"/>
    <w:semiHidden/>
    <w:rsid w:val="00863736"/>
    <w:rPr>
      <w:sz w:val="18"/>
      <w:szCs w:val="18"/>
    </w:rPr>
  </w:style>
  <w:style w:type="paragraph" w:styleId="a6">
    <w:name w:val="Date"/>
    <w:basedOn w:val="a"/>
    <w:next w:val="a"/>
    <w:link w:val="a7"/>
    <w:uiPriority w:val="99"/>
    <w:semiHidden/>
    <w:unhideWhenUsed/>
    <w:rsid w:val="006A1B4B"/>
    <w:pPr>
      <w:ind w:leftChars="2500" w:left="100"/>
    </w:pPr>
  </w:style>
  <w:style w:type="character" w:customStyle="1" w:styleId="a7">
    <w:name w:val="日期 字符"/>
    <w:basedOn w:val="a0"/>
    <w:link w:val="a6"/>
    <w:uiPriority w:val="99"/>
    <w:semiHidden/>
    <w:rsid w:val="006A1B4B"/>
  </w:style>
  <w:style w:type="character" w:styleId="a8">
    <w:name w:val="Strong"/>
    <w:basedOn w:val="a0"/>
    <w:uiPriority w:val="22"/>
    <w:qFormat/>
    <w:rsid w:val="00033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82323">
      <w:bodyDiv w:val="1"/>
      <w:marLeft w:val="0"/>
      <w:marRight w:val="0"/>
      <w:marTop w:val="0"/>
      <w:marBottom w:val="0"/>
      <w:divBdr>
        <w:top w:val="none" w:sz="0" w:space="0" w:color="auto"/>
        <w:left w:val="none" w:sz="0" w:space="0" w:color="auto"/>
        <w:bottom w:val="none" w:sz="0" w:space="0" w:color="auto"/>
        <w:right w:val="none" w:sz="0" w:space="0" w:color="auto"/>
      </w:divBdr>
    </w:div>
    <w:div w:id="14352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c:creator>
  <cp:keywords/>
  <dc:description/>
  <cp:lastModifiedBy>Windows 用户</cp:lastModifiedBy>
  <cp:revision>9</cp:revision>
  <cp:lastPrinted>2018-02-24T06:31:00Z</cp:lastPrinted>
  <dcterms:created xsi:type="dcterms:W3CDTF">2018-02-24T06:15:00Z</dcterms:created>
  <dcterms:modified xsi:type="dcterms:W3CDTF">2018-02-28T03:13:00Z</dcterms:modified>
</cp:coreProperties>
</file>